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277A" w:rsidRPr="00586400" w:rsidRDefault="0028071E" w:rsidP="00D227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</w:p>
    <w:p w:rsidR="0028071E" w:rsidRPr="00586400" w:rsidRDefault="0028071E" w:rsidP="0028071E">
      <w:pPr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1980"/>
        <w:gridCol w:w="3703"/>
      </w:tblGrid>
      <w:tr w:rsidR="006A31C8" w:rsidRPr="006A31C8" w:rsidTr="007B04A9">
        <w:tc>
          <w:tcPr>
            <w:tcW w:w="3888" w:type="dxa"/>
          </w:tcPr>
          <w:p w:rsidR="006A31C8" w:rsidRPr="006A31C8" w:rsidRDefault="006A31C8" w:rsidP="006A31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6A31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«Вомын»</w:t>
            </w:r>
          </w:p>
          <w:p w:rsidR="006A31C8" w:rsidRPr="006A31C8" w:rsidRDefault="006A31C8" w:rsidP="006A31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6A31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сикт</w:t>
            </w:r>
            <w:proofErr w:type="spellEnd"/>
            <w:r w:rsidRPr="006A31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1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овмöдчан</w:t>
            </w:r>
            <w:proofErr w:type="spellEnd"/>
            <w:proofErr w:type="gramStart"/>
            <w:r w:rsidRPr="006A31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</w:rPr>
              <w:t>i</w:t>
            </w:r>
            <w:proofErr w:type="spellStart"/>
            <w:proofErr w:type="gramEnd"/>
            <w:r w:rsidRPr="006A31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нса</w:t>
            </w:r>
            <w:proofErr w:type="spellEnd"/>
            <w:r w:rsidRPr="006A31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администрация</w:t>
            </w:r>
          </w:p>
        </w:tc>
        <w:tc>
          <w:tcPr>
            <w:tcW w:w="1980" w:type="dxa"/>
          </w:tcPr>
          <w:p w:rsidR="006A31C8" w:rsidRPr="006A31C8" w:rsidRDefault="006A31C8" w:rsidP="006A31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6A31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48.6pt" o:ole="" fillcolor="window">
                  <v:imagedata r:id="rId6" o:title=""/>
                </v:shape>
                <o:OLEObject Type="Embed" ProgID="Word.Picture.8" ShapeID="_x0000_i1025" DrawAspect="Content" ObjectID="_1736676237" r:id="rId7"/>
              </w:object>
            </w:r>
          </w:p>
        </w:tc>
        <w:tc>
          <w:tcPr>
            <w:tcW w:w="3703" w:type="dxa"/>
          </w:tcPr>
          <w:p w:rsidR="006A31C8" w:rsidRPr="006A31C8" w:rsidRDefault="006A31C8" w:rsidP="006A31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6A31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6A31C8" w:rsidRPr="006A31C8" w:rsidRDefault="006A31C8" w:rsidP="006A31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6A31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сельского поселения «Вомын»</w:t>
            </w:r>
          </w:p>
        </w:tc>
      </w:tr>
    </w:tbl>
    <w:p w:rsidR="006A31C8" w:rsidRPr="006A31C8" w:rsidRDefault="006A31C8" w:rsidP="006A31C8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6A31C8" w:rsidRPr="006A31C8" w:rsidRDefault="006A31C8" w:rsidP="006A31C8">
      <w:pPr>
        <w:widowControl/>
        <w:suppressAutoHyphens w:val="0"/>
        <w:ind w:left="3540"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proofErr w:type="gramStart"/>
      <w:r w:rsidRPr="006A31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ШУÖМ</w:t>
      </w:r>
      <w:proofErr w:type="gramEnd"/>
    </w:p>
    <w:p w:rsidR="006A31C8" w:rsidRPr="006A31C8" w:rsidRDefault="006A31C8" w:rsidP="006A31C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6A31C8" w:rsidRPr="006A31C8" w:rsidRDefault="006A31C8" w:rsidP="006A31C8">
      <w:pPr>
        <w:keepNext/>
        <w:widowControl/>
        <w:suppressAutoHyphens w:val="0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A31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ПОСТАНОВЛЕНИЕ</w:t>
      </w:r>
    </w:p>
    <w:p w:rsidR="006A31C8" w:rsidRPr="006A31C8" w:rsidRDefault="006A31C8" w:rsidP="006A31C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6A31C8" w:rsidRPr="006A31C8" w:rsidTr="007B04A9">
        <w:tc>
          <w:tcPr>
            <w:tcW w:w="4261" w:type="dxa"/>
          </w:tcPr>
          <w:p w:rsidR="006A31C8" w:rsidRPr="006A31C8" w:rsidRDefault="006A31C8" w:rsidP="00E860F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6A31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от </w:t>
            </w:r>
            <w:r w:rsidR="00CA45B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18</w:t>
            </w:r>
            <w:r w:rsidR="00FF697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  <w:r w:rsidR="00CA45B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янва</w:t>
            </w:r>
            <w:r w:rsidR="00FF697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ря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  <w:r w:rsidRPr="006A31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202</w:t>
            </w:r>
            <w:r w:rsidR="00E86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3</w:t>
            </w:r>
            <w:r w:rsidRPr="006A31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207" w:type="dxa"/>
          </w:tcPr>
          <w:p w:rsidR="006A31C8" w:rsidRPr="006A31C8" w:rsidRDefault="006A31C8" w:rsidP="00CA45B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6A31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E860F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    </w:t>
            </w:r>
            <w:bookmarkStart w:id="0" w:name="_GoBack"/>
            <w:bookmarkEnd w:id="0"/>
            <w:r w:rsidRPr="006A31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  №  </w:t>
            </w:r>
            <w:r w:rsidR="00320E1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3</w:t>
            </w:r>
            <w:r w:rsidRPr="006A31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6A31C8" w:rsidRPr="006A31C8" w:rsidRDefault="006A31C8" w:rsidP="006A31C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</w:pPr>
    </w:p>
    <w:p w:rsidR="006A31C8" w:rsidRPr="006A31C8" w:rsidRDefault="006A31C8" w:rsidP="006A31C8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1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(Республика Коми, </w:t>
      </w:r>
      <w:proofErr w:type="spellStart"/>
      <w:r w:rsidRPr="006A31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Корткеросский</w:t>
      </w:r>
      <w:proofErr w:type="spellEnd"/>
      <w:r w:rsidRPr="006A31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район, с. Вомын)</w:t>
      </w:r>
    </w:p>
    <w:p w:rsidR="006A31C8" w:rsidRPr="006A31C8" w:rsidRDefault="006A31C8" w:rsidP="006A31C8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</w:pPr>
    </w:p>
    <w:p w:rsidR="006B50E9" w:rsidRPr="00586400" w:rsidRDefault="006B50E9">
      <w:pPr>
        <w:widowControl/>
        <w:suppressAutoHyphens w:val="0"/>
        <w:rPr>
          <w:rFonts w:ascii="Times New Roman" w:hAnsi="Times New Roman" w:cs="Times New Roman"/>
          <w:bCs/>
          <w:sz w:val="24"/>
        </w:rPr>
      </w:pPr>
    </w:p>
    <w:p w:rsidR="00315D26" w:rsidRPr="006A31C8" w:rsidRDefault="00315D26" w:rsidP="006A31C8">
      <w:pPr>
        <w:pStyle w:val="ConsPlusTitle"/>
        <w:widowControl/>
        <w:jc w:val="center"/>
      </w:pPr>
      <w:r w:rsidRPr="006A31C8">
        <w:rPr>
          <w:sz w:val="28"/>
          <w:szCs w:val="28"/>
        </w:rPr>
        <w:t xml:space="preserve">Об утверждении </w:t>
      </w:r>
      <w:hyperlink r:id="rId8" w:history="1">
        <w:proofErr w:type="gramStart"/>
        <w:r w:rsidRPr="006A31C8">
          <w:rPr>
            <w:rFonts w:eastAsia="Calibri"/>
            <w:sz w:val="28"/>
            <w:szCs w:val="28"/>
          </w:rPr>
          <w:t>Порядк</w:t>
        </w:r>
      </w:hyperlink>
      <w:r w:rsidRPr="006A31C8">
        <w:rPr>
          <w:rFonts w:eastAsia="Calibri"/>
          <w:sz w:val="28"/>
          <w:szCs w:val="28"/>
        </w:rPr>
        <w:t>а</w:t>
      </w:r>
      <w:proofErr w:type="gramEnd"/>
      <w:r w:rsidRPr="006A31C8">
        <w:rPr>
          <w:rFonts w:eastAsia="Calibri"/>
          <w:sz w:val="28"/>
          <w:szCs w:val="28"/>
        </w:rPr>
        <w:t xml:space="preserve"> формирования перечня налоговых расходов</w:t>
      </w:r>
      <w:r w:rsidR="006A31C8" w:rsidRPr="006A31C8">
        <w:rPr>
          <w:rFonts w:eastAsia="Calibri"/>
          <w:sz w:val="28"/>
          <w:szCs w:val="28"/>
        </w:rPr>
        <w:t xml:space="preserve"> муниципального образования </w:t>
      </w:r>
      <w:r w:rsidRPr="006A31C8">
        <w:rPr>
          <w:rFonts w:eastAsia="Calibri"/>
          <w:sz w:val="28"/>
          <w:szCs w:val="28"/>
        </w:rPr>
        <w:t xml:space="preserve"> сельского поселения </w:t>
      </w:r>
      <w:r w:rsidR="006A31C8" w:rsidRPr="006A31C8">
        <w:rPr>
          <w:rFonts w:eastAsia="Calibri"/>
          <w:sz w:val="28"/>
          <w:szCs w:val="28"/>
        </w:rPr>
        <w:t>«Вомын»</w:t>
      </w:r>
      <w:r w:rsidRPr="006A31C8">
        <w:rPr>
          <w:rFonts w:eastAsia="Calibri"/>
          <w:sz w:val="28"/>
          <w:szCs w:val="28"/>
        </w:rPr>
        <w:t xml:space="preserve"> и оценки налоговых расходов </w:t>
      </w:r>
      <w:r w:rsidR="006A31C8" w:rsidRPr="006A31C8">
        <w:rPr>
          <w:rFonts w:eastAsia="Calibri"/>
          <w:sz w:val="28"/>
          <w:szCs w:val="28"/>
        </w:rPr>
        <w:t xml:space="preserve">муниципального образования </w:t>
      </w:r>
      <w:r w:rsidRPr="006A31C8">
        <w:rPr>
          <w:rFonts w:eastAsia="Calibri"/>
          <w:sz w:val="28"/>
          <w:szCs w:val="28"/>
        </w:rPr>
        <w:t xml:space="preserve">сельского поселения </w:t>
      </w:r>
      <w:r w:rsidR="006A31C8" w:rsidRPr="006A31C8">
        <w:rPr>
          <w:rFonts w:eastAsia="Calibri"/>
          <w:sz w:val="28"/>
          <w:szCs w:val="28"/>
        </w:rPr>
        <w:t>«Вомын»</w:t>
      </w:r>
    </w:p>
    <w:p w:rsidR="00315D26" w:rsidRPr="006A31C8" w:rsidRDefault="00315D26" w:rsidP="006A31C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D26" w:rsidRPr="00315D26" w:rsidRDefault="00315D26" w:rsidP="00315D2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На основании статьи 174.3 Бюджетного кодекса российской Федерации,</w:t>
      </w:r>
      <w:r w:rsidR="006A31C8">
        <w:rPr>
          <w:rFonts w:ascii="Times New Roman" w:eastAsia="Calibri" w:hAnsi="Times New Roman" w:cs="Times New Roman"/>
          <w:sz w:val="28"/>
          <w:szCs w:val="28"/>
        </w:rPr>
        <w:t xml:space="preserve"> Федерального </w:t>
      </w:r>
      <w:hyperlink r:id="rId9" w:history="1">
        <w:r w:rsidRPr="00315D26">
          <w:rPr>
            <w:rFonts w:ascii="Times New Roman" w:eastAsia="Calibri" w:hAnsi="Times New Roman" w:cs="Times New Roman"/>
            <w:color w:val="002060"/>
            <w:sz w:val="28"/>
            <w:szCs w:val="28"/>
          </w:rPr>
          <w:t>закона</w:t>
        </w:r>
      </w:hyperlink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315D26">
          <w:rPr>
            <w:rFonts w:ascii="Times New Roman" w:eastAsia="Calibri" w:hAnsi="Times New Roman" w:cs="Times New Roman"/>
            <w:sz w:val="28"/>
            <w:szCs w:val="28"/>
          </w:rPr>
          <w:t>06.10.2003</w:t>
        </w:r>
      </w:smartTag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6A31C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smartTag w:uri="urn:schemas-microsoft-com:office:smarttags" w:element="date">
        <w:smartTagPr>
          <w:attr w:name="Year" w:val="2019"/>
          <w:attr w:name="Day" w:val="22"/>
          <w:attr w:name="Month" w:val="6"/>
          <w:attr w:name="ls" w:val="trans"/>
        </w:smartTagPr>
        <w:r w:rsidR="006A31C8">
          <w:rPr>
            <w:rFonts w:ascii="Times New Roman" w:eastAsia="Calibri" w:hAnsi="Times New Roman" w:cs="Times New Roman"/>
            <w:sz w:val="28"/>
            <w:szCs w:val="28"/>
          </w:rPr>
          <w:t>22 июня 2019года</w:t>
        </w:r>
      </w:smartTag>
      <w:r w:rsidR="006A31C8">
        <w:rPr>
          <w:rFonts w:ascii="Times New Roman" w:eastAsia="Calibri" w:hAnsi="Times New Roman" w:cs="Times New Roman"/>
          <w:sz w:val="28"/>
          <w:szCs w:val="28"/>
        </w:rPr>
        <w:t xml:space="preserve"> № 796 «Об общих требованиях к оценке налоговых расходов субъектов Российской Федерации и муниципальных образований», </w:t>
      </w:r>
      <w:hyperlink r:id="rId10" w:history="1">
        <w:r w:rsidRPr="00315D26">
          <w:rPr>
            <w:rFonts w:ascii="Times New Roman" w:eastAsia="Calibri" w:hAnsi="Times New Roman" w:cs="Times New Roman"/>
            <w:sz w:val="28"/>
            <w:szCs w:val="28"/>
          </w:rPr>
          <w:t>Устава</w:t>
        </w:r>
      </w:hyperlink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6A31C8">
        <w:rPr>
          <w:rFonts w:ascii="Times New Roman" w:eastAsia="Calibri" w:hAnsi="Times New Roman" w:cs="Times New Roman"/>
          <w:sz w:val="28"/>
          <w:szCs w:val="28"/>
        </w:rPr>
        <w:t>«Вомын»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администрация сельского поселения </w:t>
      </w:r>
      <w:r w:rsidR="006A31C8">
        <w:rPr>
          <w:rFonts w:ascii="Times New Roman" w:eastAsia="Calibri" w:hAnsi="Times New Roman" w:cs="Times New Roman"/>
          <w:sz w:val="28"/>
          <w:szCs w:val="28"/>
        </w:rPr>
        <w:t>«Вомын»</w:t>
      </w:r>
    </w:p>
    <w:p w:rsidR="00315D26" w:rsidRPr="00315D26" w:rsidRDefault="00315D26" w:rsidP="00315D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D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15D26" w:rsidRPr="00315D26" w:rsidRDefault="00315D26" w:rsidP="00315D26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</w:t>
      </w:r>
      <w:hyperlink r:id="rId11" w:history="1">
        <w:r w:rsidRPr="00315D26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формирования перечня налоговых расходов сельского поселения </w:t>
      </w:r>
      <w:r w:rsidR="00C82BE1">
        <w:rPr>
          <w:rFonts w:ascii="Times New Roman" w:eastAsia="Calibri" w:hAnsi="Times New Roman" w:cs="Times New Roman"/>
          <w:sz w:val="28"/>
          <w:szCs w:val="28"/>
        </w:rPr>
        <w:t>«Вомын»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и оценки налоговых расходов сельского поселения </w:t>
      </w:r>
      <w:r w:rsidR="00C82BE1">
        <w:rPr>
          <w:rFonts w:ascii="Times New Roman" w:eastAsia="Calibri" w:hAnsi="Times New Roman" w:cs="Times New Roman"/>
          <w:sz w:val="28"/>
          <w:szCs w:val="28"/>
        </w:rPr>
        <w:t>«Вомын»</w:t>
      </w:r>
      <w:r w:rsidRPr="00315D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5D26" w:rsidRPr="00315D26" w:rsidRDefault="00315D26" w:rsidP="00315D26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315D26" w:rsidRPr="00315D26" w:rsidRDefault="00315D26" w:rsidP="00315D26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15D26" w:rsidRPr="00315D26" w:rsidRDefault="00315D26" w:rsidP="00315D26">
      <w:pPr>
        <w:tabs>
          <w:tab w:val="left" w:pos="23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D26" w:rsidRPr="00315D26" w:rsidRDefault="00315D26" w:rsidP="00315D26">
      <w:pPr>
        <w:tabs>
          <w:tab w:val="left" w:pos="23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D26" w:rsidRPr="00315D26" w:rsidRDefault="00315D26" w:rsidP="00315D26">
      <w:pPr>
        <w:tabs>
          <w:tab w:val="left" w:pos="23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D26" w:rsidRPr="00315D26" w:rsidRDefault="00315D26" w:rsidP="00315D26">
      <w:pPr>
        <w:rPr>
          <w:rFonts w:ascii="Times New Roman" w:hAnsi="Times New Roman" w:cs="Times New Roman"/>
          <w:sz w:val="28"/>
          <w:szCs w:val="28"/>
        </w:rPr>
      </w:pPr>
    </w:p>
    <w:p w:rsidR="00315D26" w:rsidRDefault="00315D26" w:rsidP="00315D26">
      <w:pPr>
        <w:rPr>
          <w:rFonts w:ascii="Times New Roman" w:hAnsi="Times New Roman" w:cs="Times New Roman"/>
          <w:sz w:val="28"/>
          <w:szCs w:val="28"/>
        </w:rPr>
      </w:pPr>
      <w:r w:rsidRPr="00315D26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C82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А.В. </w:t>
      </w:r>
      <w:proofErr w:type="spellStart"/>
      <w:r w:rsidR="00C82BE1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</w:p>
    <w:p w:rsidR="00315D26" w:rsidRPr="00315D26" w:rsidRDefault="00315D26" w:rsidP="00315D26">
      <w:pPr>
        <w:rPr>
          <w:rFonts w:ascii="Times New Roman" w:hAnsi="Times New Roman" w:cs="Times New Roman"/>
          <w:sz w:val="28"/>
          <w:szCs w:val="28"/>
        </w:rPr>
      </w:pPr>
    </w:p>
    <w:p w:rsidR="00315D26" w:rsidRPr="00315D26" w:rsidRDefault="00315D26" w:rsidP="00315D26">
      <w:pPr>
        <w:rPr>
          <w:rFonts w:ascii="Times New Roman" w:hAnsi="Times New Roman" w:cs="Times New Roman"/>
          <w:sz w:val="28"/>
          <w:szCs w:val="28"/>
        </w:rPr>
      </w:pPr>
    </w:p>
    <w:p w:rsidR="00315D26" w:rsidRPr="00315D26" w:rsidRDefault="00315D26" w:rsidP="00315D26">
      <w:pPr>
        <w:jc w:val="right"/>
        <w:rPr>
          <w:rFonts w:ascii="Times New Roman" w:hAnsi="Times New Roman" w:cs="Times New Roman"/>
          <w:sz w:val="28"/>
          <w:szCs w:val="28"/>
        </w:rPr>
      </w:pPr>
      <w:r w:rsidRPr="00315D26">
        <w:rPr>
          <w:rFonts w:ascii="Times New Roman" w:hAnsi="Times New Roman" w:cs="Times New Roman"/>
          <w:sz w:val="28"/>
          <w:szCs w:val="28"/>
        </w:rPr>
        <w:t>Приложение</w:t>
      </w:r>
    </w:p>
    <w:p w:rsidR="00315D26" w:rsidRPr="00315D26" w:rsidRDefault="00315D26" w:rsidP="00315D2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315D2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315D26" w:rsidRPr="00315D26" w:rsidRDefault="00C82BE1" w:rsidP="00315D2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«Вомын»</w:t>
      </w:r>
    </w:p>
    <w:p w:rsidR="00315D26" w:rsidRPr="00315D26" w:rsidRDefault="00315D26" w:rsidP="00C82BE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«</w:t>
      </w:r>
      <w:r w:rsidR="00C82BE1" w:rsidRPr="00C82BE1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proofErr w:type="gramStart"/>
      <w:r w:rsidR="00C82BE1" w:rsidRPr="00C82BE1">
        <w:rPr>
          <w:rFonts w:ascii="Times New Roman" w:eastAsia="Calibri" w:hAnsi="Times New Roman" w:cs="Times New Roman"/>
          <w:sz w:val="28"/>
          <w:szCs w:val="28"/>
        </w:rPr>
        <w:t>Порядка формирования перечня налоговых расходов муниципального образования  сельского</w:t>
      </w:r>
      <w:proofErr w:type="gramEnd"/>
      <w:r w:rsidR="00C82BE1" w:rsidRPr="00C82BE1">
        <w:rPr>
          <w:rFonts w:ascii="Times New Roman" w:eastAsia="Calibri" w:hAnsi="Times New Roman" w:cs="Times New Roman"/>
          <w:sz w:val="28"/>
          <w:szCs w:val="28"/>
        </w:rPr>
        <w:t xml:space="preserve"> поселения «Вомын» и оценки налоговых расходов муниципального образования сельского поселения «Вомын»</w:t>
      </w:r>
      <w:r w:rsidRPr="00315D2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15D26" w:rsidRPr="00315D26" w:rsidRDefault="00315D26" w:rsidP="00315D2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320E13">
        <w:rPr>
          <w:rFonts w:ascii="Times New Roman" w:eastAsia="Calibri" w:hAnsi="Times New Roman" w:cs="Times New Roman"/>
          <w:sz w:val="28"/>
          <w:szCs w:val="28"/>
          <w:u w:val="single"/>
        </w:rPr>
        <w:t>18</w:t>
      </w:r>
      <w:r w:rsidR="00F83E8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20E13">
        <w:rPr>
          <w:rFonts w:ascii="Times New Roman" w:eastAsia="Calibri" w:hAnsi="Times New Roman" w:cs="Times New Roman"/>
          <w:sz w:val="28"/>
          <w:szCs w:val="28"/>
          <w:u w:val="single"/>
        </w:rPr>
        <w:t>янва</w:t>
      </w:r>
      <w:r w:rsidR="00C82BE1">
        <w:rPr>
          <w:rFonts w:ascii="Times New Roman" w:eastAsia="Calibri" w:hAnsi="Times New Roman" w:cs="Times New Roman"/>
          <w:sz w:val="28"/>
          <w:szCs w:val="28"/>
          <w:u w:val="single"/>
        </w:rPr>
        <w:t>ря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315D26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 w:rsidR="00C82BE1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315D26">
        <w:rPr>
          <w:rFonts w:ascii="Times New Roman" w:eastAsia="Calibri" w:hAnsi="Times New Roman" w:cs="Times New Roman"/>
          <w:sz w:val="28"/>
          <w:szCs w:val="28"/>
          <w:u w:val="single"/>
        </w:rPr>
        <w:t>г. №</w:t>
      </w:r>
      <w:r w:rsidR="00320E1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3</w:t>
      </w:r>
      <w:r w:rsidRPr="00315D2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315D26" w:rsidRPr="00315D26" w:rsidRDefault="00E860F9" w:rsidP="00315D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315D26" w:rsidRPr="00315D26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="00315D26" w:rsidRPr="00315D26">
        <w:rPr>
          <w:rFonts w:ascii="Times New Roman" w:eastAsia="Calibri" w:hAnsi="Times New Roman" w:cs="Times New Roman"/>
          <w:sz w:val="28"/>
          <w:szCs w:val="28"/>
        </w:rPr>
        <w:t xml:space="preserve"> формирования перечня налоговых расходов сельского поселения </w:t>
      </w:r>
      <w:r w:rsidR="00C82BE1">
        <w:rPr>
          <w:rFonts w:ascii="Times New Roman" w:eastAsia="Calibri" w:hAnsi="Times New Roman" w:cs="Times New Roman"/>
          <w:sz w:val="28"/>
          <w:szCs w:val="28"/>
        </w:rPr>
        <w:t>«Вомын»</w:t>
      </w:r>
      <w:r w:rsidR="00315D26" w:rsidRPr="00315D26">
        <w:rPr>
          <w:rFonts w:ascii="Times New Roman" w:eastAsia="Calibri" w:hAnsi="Times New Roman" w:cs="Times New Roman"/>
          <w:sz w:val="28"/>
          <w:szCs w:val="28"/>
        </w:rPr>
        <w:t xml:space="preserve"> и оценки налоговых расходов сельского поселения </w:t>
      </w:r>
      <w:r w:rsidR="00C82BE1">
        <w:rPr>
          <w:rFonts w:ascii="Times New Roman" w:eastAsia="Calibri" w:hAnsi="Times New Roman" w:cs="Times New Roman"/>
          <w:sz w:val="28"/>
          <w:szCs w:val="28"/>
        </w:rPr>
        <w:t>«Вомын»</w:t>
      </w:r>
    </w:p>
    <w:p w:rsidR="00315D26" w:rsidRPr="00315D26" w:rsidRDefault="00315D26" w:rsidP="00315D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(далее – Порядок)</w:t>
      </w:r>
    </w:p>
    <w:p w:rsidR="00315D26" w:rsidRPr="00315D26" w:rsidRDefault="00315D26" w:rsidP="00315D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15D26">
        <w:rPr>
          <w:rFonts w:ascii="Times New Roman" w:eastAsia="Calibri" w:hAnsi="Times New Roman" w:cs="Times New Roman"/>
          <w:bCs/>
          <w:sz w:val="28"/>
          <w:szCs w:val="28"/>
        </w:rPr>
        <w:t>I. Общие положения</w:t>
      </w:r>
    </w:p>
    <w:p w:rsidR="00315D26" w:rsidRPr="00315D26" w:rsidRDefault="00315D26" w:rsidP="00315D26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определяет порядок формирования перечня налоговых расходов сельского поселения </w:t>
      </w:r>
      <w:r w:rsidR="00C82BE1">
        <w:rPr>
          <w:rFonts w:ascii="Times New Roman" w:eastAsia="Calibri" w:hAnsi="Times New Roman" w:cs="Times New Roman"/>
          <w:sz w:val="28"/>
          <w:szCs w:val="28"/>
        </w:rPr>
        <w:t xml:space="preserve">«Вомын» 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(далее – перечень налоговых расходов) и оценки налоговых расходов сельского поселения </w:t>
      </w:r>
      <w:r w:rsidR="00C82BE1">
        <w:rPr>
          <w:rFonts w:ascii="Times New Roman" w:eastAsia="Calibri" w:hAnsi="Times New Roman" w:cs="Times New Roman"/>
          <w:sz w:val="28"/>
          <w:szCs w:val="28"/>
        </w:rPr>
        <w:t xml:space="preserve">«Вомын» </w:t>
      </w:r>
      <w:r w:rsidRPr="00315D26">
        <w:rPr>
          <w:rFonts w:ascii="Times New Roman" w:eastAsia="Calibri" w:hAnsi="Times New Roman" w:cs="Times New Roman"/>
          <w:sz w:val="28"/>
          <w:szCs w:val="28"/>
        </w:rPr>
        <w:t>(далее – налоговые расходы).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куратор налогового расхода – администрация сельского поселения </w:t>
      </w:r>
      <w:r w:rsidR="00C82BE1">
        <w:rPr>
          <w:rFonts w:ascii="Times New Roman" w:eastAsia="Calibri" w:hAnsi="Times New Roman" w:cs="Times New Roman"/>
          <w:sz w:val="28"/>
          <w:szCs w:val="28"/>
        </w:rPr>
        <w:t>«Вомын»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 поселения), ответственная в соответствии с полномочиями, установленными муниципальными правовыми актами сельского поселения </w:t>
      </w:r>
      <w:r w:rsidR="00C82BE1">
        <w:rPr>
          <w:rFonts w:ascii="Times New Roman" w:eastAsia="Calibri" w:hAnsi="Times New Roman" w:cs="Times New Roman"/>
          <w:sz w:val="28"/>
          <w:szCs w:val="28"/>
        </w:rPr>
        <w:t xml:space="preserve">«Вомын» 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(далее – муниципальные правовые акты), за достижение соответствующих налоговому расходу целей муниципальной программы сельского </w:t>
      </w:r>
      <w:r w:rsidR="00C82BE1">
        <w:rPr>
          <w:rFonts w:ascii="Times New Roman" w:eastAsia="Calibri" w:hAnsi="Times New Roman" w:cs="Times New Roman"/>
          <w:sz w:val="28"/>
          <w:szCs w:val="28"/>
        </w:rPr>
        <w:t>«Вомын»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муниципальная программа) и (или) целей стратегии социально-экономического развития сельского поселения </w:t>
      </w:r>
      <w:r w:rsidR="00C82BE1">
        <w:rPr>
          <w:rFonts w:ascii="Times New Roman" w:eastAsia="Calibri" w:hAnsi="Times New Roman" w:cs="Times New Roman"/>
          <w:sz w:val="28"/>
          <w:szCs w:val="28"/>
        </w:rPr>
        <w:t>«Вомын»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(далее – стратегия), не относящихся к муниципальным программам;</w:t>
      </w:r>
      <w:proofErr w:type="gramEnd"/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нормативные характеристики налоговых расходов – сведения о положениях муниципальных правовых актов,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льготы;</w:t>
      </w:r>
      <w:proofErr w:type="gramEnd"/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оценка налоговых расходов –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оценка объемов налоговых расходов – определение объемов выпадающих доходов бюджета сельского поселения </w:t>
      </w:r>
      <w:r w:rsidR="00C82BE1">
        <w:rPr>
          <w:rFonts w:ascii="Times New Roman" w:eastAsia="Calibri" w:hAnsi="Times New Roman" w:cs="Times New Roman"/>
          <w:sz w:val="28"/>
          <w:szCs w:val="28"/>
        </w:rPr>
        <w:t xml:space="preserve">«Вомын» </w:t>
      </w:r>
      <w:r w:rsidRPr="00315D26">
        <w:rPr>
          <w:rFonts w:ascii="Times New Roman" w:eastAsia="Calibri" w:hAnsi="Times New Roman" w:cs="Times New Roman"/>
          <w:sz w:val="28"/>
          <w:szCs w:val="28"/>
        </w:rPr>
        <w:t>(далее – бюджет), обусловленных льготами, предоставленными плательщикам;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оценка эффективности налоговых расходов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перечень налоговых расходов – документ, содержащий сведения о распределении налоговых расходов в соответствии с целями муниципальных </w:t>
      </w:r>
      <w:r w:rsidRPr="00315D26">
        <w:rPr>
          <w:rFonts w:ascii="Times New Roman" w:eastAsia="Calibri" w:hAnsi="Times New Roman" w:cs="Times New Roman"/>
          <w:sz w:val="28"/>
          <w:szCs w:val="28"/>
        </w:rPr>
        <w:lastRenderedPageBreak/>
        <w:t>программ и (или) целями стратегии, не относящимися к муниципальным программам, а также о кураторе налоговых расходов;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плательщики – плательщики налогов;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социальные налоговые расходы – целевая категория налоговых расходов, обусловленных необходимостью обеспечения социальной защиты (поддержки) населения;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стимулирующие налоговые расходы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технические налоговые расходы –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бюджета;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фискальные характеристики налоговых расходов – сведения об объеме льгот, предоставленных плательщикам, о численности получателей льгот, об объеме налогов, задекларированных ими для уплаты в бюджет;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целевые характеристики налоговых расходов – сведения о целях предоставления, показателях (индикаторах) достижения целей предоставления льготы.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3. В целях оценки налоговых расходов администрация поселения: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0"/>
      <w:bookmarkEnd w:id="1"/>
      <w:r w:rsidRPr="00315D26">
        <w:rPr>
          <w:rFonts w:ascii="Times New Roman" w:eastAsia="Calibri" w:hAnsi="Times New Roman" w:cs="Times New Roman"/>
          <w:sz w:val="28"/>
          <w:szCs w:val="28"/>
        </w:rPr>
        <w:t>а) определяет порядок формирования перечня налоговых расходов;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б) определяет правила формирования информации о нормативных, целевых и фискальных характеристиках налоговых расходов;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в) определяет порядок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обобщения результатов оценки эффективности налоговых расходов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4. Отнесение налоговых расходов к муниципальным программам осуществляется исходя из целей муниципальных программ и (или) целей стратегии, не относящихся к муниципальным программам.</w:t>
      </w:r>
    </w:p>
    <w:p w:rsidR="00315D26" w:rsidRPr="00315D26" w:rsidRDefault="00315D26" w:rsidP="00315D26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5D26" w:rsidRPr="00315D26" w:rsidRDefault="00315D26" w:rsidP="00315D26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5D26" w:rsidRPr="00315D26" w:rsidRDefault="00315D26" w:rsidP="00315D26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5D26" w:rsidRPr="00315D26" w:rsidRDefault="00315D26" w:rsidP="00315D26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15D26">
        <w:rPr>
          <w:rFonts w:ascii="Times New Roman" w:eastAsia="Calibri" w:hAnsi="Times New Roman" w:cs="Times New Roman"/>
          <w:bCs/>
          <w:sz w:val="28"/>
          <w:szCs w:val="28"/>
        </w:rPr>
        <w:t>II. Формирование перечня налоговых расходов</w:t>
      </w:r>
    </w:p>
    <w:p w:rsidR="00315D26" w:rsidRPr="00315D26" w:rsidRDefault="00315D26" w:rsidP="00315D26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39"/>
      <w:bookmarkEnd w:id="2"/>
      <w:r w:rsidRPr="00315D26">
        <w:rPr>
          <w:rFonts w:ascii="Times New Roman" w:eastAsia="Calibri" w:hAnsi="Times New Roman" w:cs="Times New Roman"/>
          <w:sz w:val="28"/>
          <w:szCs w:val="28"/>
        </w:rPr>
        <w:t>5. Проект перечня налоговых расходов на текущий финансовый год и плановый период формируется администрацией поселения в течение 30 дней со дня вступления в силу настоящего Порядка, а в последующие годы проект перечня налоговых расходов на очередной финансовый год и плановый период формируется администрацией поселения до 25 марта.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40"/>
      <w:bookmarkEnd w:id="3"/>
      <w:r w:rsidRPr="00315D26">
        <w:rPr>
          <w:rFonts w:ascii="Times New Roman" w:eastAsia="Calibri" w:hAnsi="Times New Roman" w:cs="Times New Roman"/>
          <w:sz w:val="28"/>
          <w:szCs w:val="28"/>
        </w:rPr>
        <w:t>6. Перечень налоговых расходов в течение 3 рабочих дней со дня его формирования размещается на официальном сайте администрации поселения.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В случае введения новых налоговых расходов и (или) отмены действующих налоговых расходов, внесения в текущем финансовом году изменений в перечень муниципальных программ и (или) в случае изменения полномочий администрации поселения, в связи с которыми возникает необходимость внесения изменений в </w:t>
      </w:r>
      <w:r w:rsidRPr="00315D26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налоговых расходов, администрация поселения не позднее 10 рабочих дней со дня возникновения соответствующих обстоятельств уточняет перечень налоговых расходов.</w:t>
      </w:r>
      <w:proofErr w:type="gramEnd"/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Перечень налоговых расходов с внесенными в него изменениями формируется до 1 сентября (в случае уточнения структурных элементов муниципальных программ в рамках формирования проекта решения </w:t>
      </w:r>
      <w:r w:rsidR="00CA2315">
        <w:rPr>
          <w:rFonts w:ascii="Times New Roman" w:eastAsia="Calibri" w:hAnsi="Times New Roman" w:cs="Times New Roman"/>
          <w:sz w:val="28"/>
          <w:szCs w:val="28"/>
        </w:rPr>
        <w:t>Совета сельского поселения «Вомын»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о бюджете на очередной финансовый год и плановый период) и до 1 ноября (в случае уточнения структурных элементов муниципальных программ в рамках рассмотрения и утверждения проекта решения </w:t>
      </w:r>
      <w:r w:rsidR="00CA2315">
        <w:rPr>
          <w:rFonts w:ascii="Times New Roman" w:eastAsia="Calibri" w:hAnsi="Times New Roman" w:cs="Times New Roman"/>
          <w:sz w:val="28"/>
          <w:szCs w:val="28"/>
        </w:rPr>
        <w:t>Совета сельского поселения «Вомын»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бюджете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период).</w:t>
      </w:r>
    </w:p>
    <w:p w:rsidR="00315D26" w:rsidRPr="00315D26" w:rsidRDefault="00315D26" w:rsidP="00315D26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15D26">
        <w:rPr>
          <w:rFonts w:ascii="Times New Roman" w:eastAsia="Calibri" w:hAnsi="Times New Roman" w:cs="Times New Roman"/>
          <w:bCs/>
          <w:sz w:val="28"/>
          <w:szCs w:val="28"/>
        </w:rPr>
        <w:t xml:space="preserve">III. Правила формирования информации о </w:t>
      </w:r>
      <w:proofErr w:type="gramStart"/>
      <w:r w:rsidRPr="00315D26">
        <w:rPr>
          <w:rFonts w:ascii="Times New Roman" w:eastAsia="Calibri" w:hAnsi="Times New Roman" w:cs="Times New Roman"/>
          <w:bCs/>
          <w:sz w:val="28"/>
          <w:szCs w:val="28"/>
        </w:rPr>
        <w:t>нормативных</w:t>
      </w:r>
      <w:proofErr w:type="gramEnd"/>
      <w:r w:rsidRPr="00315D26">
        <w:rPr>
          <w:rFonts w:ascii="Times New Roman" w:eastAsia="Calibri" w:hAnsi="Times New Roman" w:cs="Times New Roman"/>
          <w:bCs/>
          <w:sz w:val="28"/>
          <w:szCs w:val="28"/>
        </w:rPr>
        <w:t>, целевых</w:t>
      </w:r>
    </w:p>
    <w:p w:rsidR="00315D26" w:rsidRPr="00315D26" w:rsidRDefault="00315D26" w:rsidP="00315D26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5D26">
        <w:rPr>
          <w:rFonts w:ascii="Times New Roman" w:eastAsia="Calibri" w:hAnsi="Times New Roman" w:cs="Times New Roman"/>
          <w:bCs/>
          <w:sz w:val="28"/>
          <w:szCs w:val="28"/>
        </w:rPr>
        <w:t xml:space="preserve">и фискальных </w:t>
      </w:r>
      <w:proofErr w:type="gramStart"/>
      <w:r w:rsidRPr="00315D26">
        <w:rPr>
          <w:rFonts w:ascii="Times New Roman" w:eastAsia="Calibri" w:hAnsi="Times New Roman" w:cs="Times New Roman"/>
          <w:bCs/>
          <w:sz w:val="28"/>
          <w:szCs w:val="28"/>
        </w:rPr>
        <w:t>характеристиках</w:t>
      </w:r>
      <w:proofErr w:type="gramEnd"/>
      <w:r w:rsidRPr="00315D26">
        <w:rPr>
          <w:rFonts w:ascii="Times New Roman" w:eastAsia="Calibri" w:hAnsi="Times New Roman" w:cs="Times New Roman"/>
          <w:bCs/>
          <w:sz w:val="28"/>
          <w:szCs w:val="28"/>
        </w:rPr>
        <w:t xml:space="preserve"> налоговых расходов</w:t>
      </w:r>
    </w:p>
    <w:p w:rsidR="00315D26" w:rsidRPr="00315D26" w:rsidRDefault="00315D26" w:rsidP="00315D26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9. В целях проведения оценки налоговых расходов администрация поселения самостоятельно формирует информацию о нормативных, целевых и фискальных характеристиках налоговых расходов в сроки, установленные настоящим Порядком для проведения оценки налоговых расходов.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10. Информация о нормативных характеристиках налоговых расходов формируется на основании перечня налоговых расходов.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11. Информация о целевых характеристиках налоговых расходов формируется с учетом предоставляемой льготы и перечня налоговых расходов.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12. Информация о фискальных характеристиках налоговых расходов формируется на основании данных, предоставленных Управлением Федеральной налоговой службы по </w:t>
      </w:r>
      <w:r w:rsidR="00FF6971">
        <w:rPr>
          <w:rFonts w:ascii="Times New Roman" w:eastAsia="Calibri" w:hAnsi="Times New Roman" w:cs="Times New Roman"/>
          <w:sz w:val="28"/>
          <w:szCs w:val="28"/>
        </w:rPr>
        <w:t>Республике Коми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(далее - УФНС России по </w:t>
      </w:r>
      <w:r w:rsidR="00FF6971">
        <w:rPr>
          <w:rFonts w:ascii="Times New Roman" w:eastAsia="Calibri" w:hAnsi="Times New Roman" w:cs="Times New Roman"/>
          <w:sz w:val="28"/>
          <w:szCs w:val="28"/>
        </w:rPr>
        <w:t>Республике Коми</w:t>
      </w:r>
      <w:r w:rsidRPr="00315D2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13. Администрация поселения направляет запрос в УФНС России по </w:t>
      </w:r>
      <w:r w:rsidR="00FF6971">
        <w:rPr>
          <w:rFonts w:ascii="Times New Roman" w:eastAsia="Calibri" w:hAnsi="Times New Roman" w:cs="Times New Roman"/>
          <w:sz w:val="28"/>
          <w:szCs w:val="28"/>
        </w:rPr>
        <w:t>Республике Коми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до 1 июля текущего финансового года по следующим показателям с приложением перечня налоговых расходов: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- объем льгот, предоставленных плательщикам в отчетном финансовом году (тыс. рублей);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- общая численность (количество) плательщиков, потенциально имеющих право на получение соответствующей льготы в отчетном финансовом году и за 4 (четыре) года, предшествующих отчетному финансовому году (единиц);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- численность (количество) плательщиков, воспользовавшихся правом на получение льгот в отчетном финансовом году и за 4 (четыре) года, предшествующих отчетному финансовому году (единиц);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- объем налогов, подлежащих уплате в бюджет (тыс. рублей).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14. Администрация поселения в течение 10 рабочих дней после получения соответствующей информации от УФНС России по </w:t>
      </w:r>
      <w:r w:rsidR="00FF6971">
        <w:rPr>
          <w:rFonts w:ascii="Times New Roman" w:eastAsia="Calibri" w:hAnsi="Times New Roman" w:cs="Times New Roman"/>
          <w:sz w:val="28"/>
          <w:szCs w:val="28"/>
        </w:rPr>
        <w:t>Республике Коми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формирует сводную информацию о нормативных, целевых и фискальных характеристиках налоговых расходов для проведения оценки налоговых расходов.</w:t>
      </w:r>
    </w:p>
    <w:p w:rsidR="00315D26" w:rsidRPr="00315D26" w:rsidRDefault="00315D26" w:rsidP="00315D26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5D26" w:rsidRPr="00315D26" w:rsidRDefault="00315D26" w:rsidP="00315D26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15D26">
        <w:rPr>
          <w:rFonts w:ascii="Times New Roman" w:eastAsia="Calibri" w:hAnsi="Times New Roman" w:cs="Times New Roman"/>
          <w:bCs/>
          <w:sz w:val="28"/>
          <w:szCs w:val="28"/>
        </w:rPr>
        <w:t>I</w:t>
      </w:r>
      <w:r w:rsidRPr="00315D2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Pr="00315D26">
        <w:rPr>
          <w:rFonts w:ascii="Times New Roman" w:eastAsia="Calibri" w:hAnsi="Times New Roman" w:cs="Times New Roman"/>
          <w:bCs/>
          <w:sz w:val="28"/>
          <w:szCs w:val="28"/>
        </w:rPr>
        <w:t>. Порядок оценки налоговых расходов</w:t>
      </w:r>
    </w:p>
    <w:p w:rsidR="00315D26" w:rsidRPr="00315D26" w:rsidRDefault="00315D26" w:rsidP="00315D26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lastRenderedPageBreak/>
        <w:t>15. Оценка эффективности налоговых расходов осуществляется администрацией поселения ежегодно за отчетный финансовый год по каждому налоговому расходу в срок до 1 октября текущего финансового года.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16. Оценка эффективности налоговых расходов включает: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а) оценку целесообразности налоговых расходов;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б) оценку результативности налоговых расходов.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61"/>
      <w:bookmarkEnd w:id="4"/>
      <w:r w:rsidRPr="00315D26">
        <w:rPr>
          <w:rFonts w:ascii="Times New Roman" w:eastAsia="Calibri" w:hAnsi="Times New Roman" w:cs="Times New Roman"/>
          <w:sz w:val="28"/>
          <w:szCs w:val="28"/>
        </w:rPr>
        <w:t>17. Критериями целесообразности налоговых расходов являются: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а) соответствие налоговых расходов целям муниципальных программ и (или) целям стратегии, не относящимся к муниципальным программам. Налоговые расходы признаются соответствующими целям муниципальных программ и (или) целям стратегии, не относящимся к муниципальным программам, в случае наличия прямого или косвенного влияния налоговых расходов на достижение целей муниципальных программ и (или) целей стратегии, не относящихся к муниципальным программам. Прямое влияние налоговых расходов на цели муниципальной программы и (или) цели стратегии, не относящиеся к муниципальным программам, характеризуется понятной и однозначно воспринимаемой связью между налоговыми расходами и целями муниципальной программы и (или) целями стратегии, не относящимися к муниципальным программам. Косвенное влияние налоговых расходов на цели муниципальной программы и (или) цели стратегии, не относящиеся к муниципальным программам, характеризуется опосредованной связью между налоговыми расходами и целями муниципальной программы и (или) целями стратегии, не относящимися к муниципальным программам;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б) востребованность плательщиками предоставленных льгот,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 Налоговые расходы считаются востребованными при превышении значения показателя востребованности над его пороговым значением. Пороговое значение показателя востребованности составляет 10 %. Показатель востребованности определяется по следующей формуле:</w:t>
      </w:r>
    </w:p>
    <w:p w:rsidR="00315D26" w:rsidRPr="00315D26" w:rsidRDefault="00315D26" w:rsidP="00315D26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П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= (К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вi-4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+ 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вi-3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+ 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вi-2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+ 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вi-1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>) / (К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i-4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+ 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i-3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+ 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i-2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+ 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i-1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>) x 100%,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П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- показатель востребованности налогового расхода;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- численность (количество) плательщиков, воспользовавшихся правом на льготы;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- общая численность (количество) плательщиков;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i - отчетный год.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Под общей численностью (количеством) плательщиков понимается количество плательщиков, потенциально имеющих право на получение соответствующей льготы.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18. В случае несоответствия налоговых расходов хотя бы одному из критериев, указанных в </w:t>
      </w:r>
      <w:hyperlink w:anchor="Par61" w:history="1">
        <w:r w:rsidRPr="00315D26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пункте 17</w:t>
        </w:r>
      </w:hyperlink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администрация поселения принимает решение о сохранении (уточнении, отмене) льгот для плательщиков.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19. В качестве критерия результативности налогового расхода определяется как минимум один показатель (индикатор) достижения целей муниципальной </w:t>
      </w:r>
      <w:r w:rsidRPr="00315D26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 и (или) целей стратегии,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стратегии,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льгот, и определяется по следующей формуле:</w:t>
      </w:r>
    </w:p>
    <w:p w:rsidR="00315D26" w:rsidRPr="00315D26" w:rsidRDefault="00315D26" w:rsidP="00315D26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О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вклад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П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с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/л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П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без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/л</w:t>
      </w:r>
      <w:r w:rsidRPr="00315D2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О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вклад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- вклад льготы в достижение соответствующих целей;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П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с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/л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- значение показателя (индикатора) достижения соответствующих целей с учетом льгот;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П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без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/л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- значение показателя (индикатора) достижения соответствующих целей без учета льгот.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О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вклад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&gt; 0, то вклад льготы в достижение соответствующих целей считается результативным; если </w:t>
      </w: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О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вклад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&lt; 0 или </w:t>
      </w: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О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вклад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= 0 - нерезультативным.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20. Оценка результативности налоговых расходов включает оценку бюджетной эффективности налоговых расходов.</w:t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21.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В целях проведения оценки бюджетной эффективности налоговых расходов осуществляются сравнительный анализ результативности предоставления льгот в случае предоставления и (или) планируемого предоставления льгот и результативности применения альтернативных механизмов достижения целей муниципальной программы и (или) целей стратегии, не относящихся к муниципальным программам, включающий сравнение объемов расходов бюджета в случае применения альтернативных механизмов достижения целей муниципальной программы и (или) целей стратегии, не относящихся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к муниципальным программам, и объемов предоставленных льгот в случае предоставления и (или) планируемого предоставления льгот (расчет прироста показателя (индикатора) достижения целей муниципальной программы и (или) целей стратегии, не относящихся к муниципальным программам, на 1 рубль налоговых расходов и на 1 рубль расходов бюджета для достижения того же показателя (индикатора) в случае применения альтернативных механизмов), а также оценка совокупного бюджетного эффекта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(самоокупаемости) стимулирующих налоговых расходов.</w:t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Налоговый расход признается не эффективным, если: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65A18620" wp14:editId="00A376AF">
            <wp:extent cx="21336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Налоговый расход признается эффективным, если:</w:t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1A0CD11F" wp14:editId="78BF58EB">
            <wp:extent cx="21240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с/л, прирост - прирост значения показателя (индикатора) достижения соответствующих целей с учетом льгот;</w:t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без/л, прирост - прирост значения показателя (индикатора) достижения соответствующих целей без учета льгот;</w:t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А - объем альтернативного механизма, определяемого в количественном выражении, руб.;</w:t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НР - сумма налогового расхода, руб.</w:t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22. В качестве альтернативных механизмов достижения целей муниципальной программы и (или) целей стратегии, не относящихся к муниципальным программам, могут учитываться в том числе: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бюджета;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23.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По итогам оценки эффективности налоговых расходов администрация поселения обобщает результаты оценки каждого налогового расхода и формирует </w:t>
      </w:r>
      <w:hyperlink r:id="rId15" w:history="1">
        <w:r w:rsidRPr="00315D26">
          <w:rPr>
            <w:rFonts w:ascii="Times New Roman" w:eastAsia="Calibri" w:hAnsi="Times New Roman" w:cs="Times New Roman"/>
            <w:sz w:val="28"/>
            <w:szCs w:val="28"/>
          </w:rPr>
          <w:t>заключение</w:t>
        </w:r>
      </w:hyperlink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об оценке каждого налогового расхода по форме согласно приложению к настоящему Порядку, содержащее, в том числе, выводы о достижении целевых характеристик налогового расхода, о вкладе налогового расхода в достижение целей муниципальной программы и (или) целей стратегии, не относящихся к муниципальным программам, а также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о наличии или об отсутствии более результативных (менее затратных для бюджета) альтернативных механизмов достижения целей муниципальной программы и (или) целей стратегии, не относящихся к муниципальным программам.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24. Результаты оценки налоговых расходов учитываются при формировании основных направлений бюджетной и налоговой политики сельского поселения </w:t>
      </w:r>
      <w:r w:rsidR="00FF6971">
        <w:rPr>
          <w:rFonts w:ascii="Times New Roman" w:eastAsia="Calibri" w:hAnsi="Times New Roman" w:cs="Times New Roman"/>
          <w:sz w:val="28"/>
          <w:szCs w:val="28"/>
        </w:rPr>
        <w:t>«Вомын»</w:t>
      </w:r>
      <w:r w:rsidRPr="00315D26">
        <w:rPr>
          <w:rFonts w:ascii="Times New Roman" w:eastAsia="Calibri" w:hAnsi="Times New Roman" w:cs="Times New Roman"/>
          <w:sz w:val="28"/>
          <w:szCs w:val="28"/>
        </w:rPr>
        <w:t>, а также при проведении оценки эффективности реализации муниципальных программ.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  <w:sectPr w:rsidR="00315D26" w:rsidRPr="00315D26" w:rsidSect="00D251C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15D26" w:rsidRPr="00315D26" w:rsidRDefault="00315D26" w:rsidP="00315D26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315D26" w:rsidRPr="00315D26" w:rsidRDefault="00315D26" w:rsidP="00315D26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hyperlink r:id="rId16" w:history="1">
        <w:proofErr w:type="gramStart"/>
        <w:r w:rsidRPr="00315D26">
          <w:rPr>
            <w:rFonts w:ascii="Times New Roman" w:eastAsia="Calibri" w:hAnsi="Times New Roman" w:cs="Times New Roman"/>
            <w:sz w:val="28"/>
            <w:szCs w:val="28"/>
          </w:rPr>
          <w:t>Порядк</w:t>
        </w:r>
      </w:hyperlink>
      <w:r w:rsidRPr="00315D26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формирования перечня налоговых расходов</w:t>
      </w:r>
    </w:p>
    <w:p w:rsidR="00315D26" w:rsidRPr="00315D26" w:rsidRDefault="00315D26" w:rsidP="00FF6971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FF6971">
        <w:rPr>
          <w:rFonts w:ascii="Times New Roman" w:eastAsia="Calibri" w:hAnsi="Times New Roman" w:cs="Times New Roman"/>
          <w:sz w:val="28"/>
          <w:szCs w:val="28"/>
        </w:rPr>
        <w:t xml:space="preserve">«Вомын» </w:t>
      </w:r>
      <w:r w:rsidRPr="00315D26">
        <w:rPr>
          <w:rFonts w:ascii="Times New Roman" w:eastAsia="Calibri" w:hAnsi="Times New Roman" w:cs="Times New Roman"/>
          <w:sz w:val="28"/>
          <w:szCs w:val="28"/>
        </w:rPr>
        <w:t>и оценки налоговых расходов</w:t>
      </w:r>
    </w:p>
    <w:p w:rsidR="00315D26" w:rsidRPr="00315D26" w:rsidRDefault="00315D26" w:rsidP="00315D26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FF6971">
        <w:rPr>
          <w:rFonts w:ascii="Times New Roman" w:eastAsia="Calibri" w:hAnsi="Times New Roman" w:cs="Times New Roman"/>
          <w:sz w:val="28"/>
          <w:szCs w:val="28"/>
        </w:rPr>
        <w:t>«Вомын»</w:t>
      </w:r>
    </w:p>
    <w:p w:rsidR="00315D26" w:rsidRPr="00315D26" w:rsidRDefault="00315D26" w:rsidP="00315D26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5D26" w:rsidRPr="00315D26" w:rsidRDefault="00315D26" w:rsidP="00315D26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5D26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ЗАКЛЮЧЕНИЕ </w:t>
      </w:r>
    </w:p>
    <w:p w:rsidR="00315D26" w:rsidRPr="00315D26" w:rsidRDefault="00315D26" w:rsidP="00FF6971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bCs/>
          <w:sz w:val="28"/>
          <w:szCs w:val="28"/>
        </w:rPr>
        <w:t xml:space="preserve">об оценке налоговых расходов 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FF6971">
        <w:rPr>
          <w:rFonts w:ascii="Times New Roman" w:eastAsia="Calibri" w:hAnsi="Times New Roman" w:cs="Times New Roman"/>
          <w:sz w:val="28"/>
          <w:szCs w:val="28"/>
        </w:rPr>
        <w:t>«Вомын»</w:t>
      </w:r>
    </w:p>
    <w:p w:rsidR="00315D26" w:rsidRPr="00315D26" w:rsidRDefault="00315D26" w:rsidP="00315D26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5D26">
        <w:rPr>
          <w:rFonts w:ascii="Times New Roman" w:eastAsia="Calibri" w:hAnsi="Times New Roman" w:cs="Times New Roman"/>
          <w:bCs/>
          <w:sz w:val="28"/>
          <w:szCs w:val="28"/>
        </w:rPr>
        <w:t xml:space="preserve">(далее – налоговые расходы) </w:t>
      </w:r>
    </w:p>
    <w:p w:rsidR="00315D26" w:rsidRPr="00315D26" w:rsidRDefault="00315D26" w:rsidP="00315D26">
      <w:pPr>
        <w:widowControl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3"/>
        <w:gridCol w:w="556"/>
        <w:gridCol w:w="848"/>
        <w:gridCol w:w="582"/>
        <w:gridCol w:w="412"/>
        <w:gridCol w:w="340"/>
        <w:gridCol w:w="276"/>
        <w:gridCol w:w="340"/>
        <w:gridCol w:w="283"/>
        <w:gridCol w:w="340"/>
        <w:gridCol w:w="89"/>
        <w:gridCol w:w="761"/>
        <w:gridCol w:w="426"/>
        <w:gridCol w:w="708"/>
        <w:gridCol w:w="993"/>
        <w:gridCol w:w="275"/>
        <w:gridCol w:w="226"/>
        <w:gridCol w:w="397"/>
        <w:gridCol w:w="724"/>
        <w:gridCol w:w="624"/>
        <w:gridCol w:w="624"/>
        <w:gridCol w:w="425"/>
        <w:gridCol w:w="397"/>
        <w:gridCol w:w="224"/>
        <w:gridCol w:w="229"/>
        <w:gridCol w:w="1614"/>
        <w:gridCol w:w="1417"/>
      </w:tblGrid>
      <w:tr w:rsidR="00315D26" w:rsidRPr="00315D26" w:rsidTr="00BF7409"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куратора налоговых расходов </w:t>
            </w:r>
          </w:p>
        </w:tc>
        <w:tc>
          <w:tcPr>
            <w:tcW w:w="101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5D26" w:rsidRPr="00315D26" w:rsidTr="00BF7409">
        <w:tc>
          <w:tcPr>
            <w:tcW w:w="15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Общие данные </w:t>
            </w:r>
          </w:p>
        </w:tc>
      </w:tr>
      <w:tr w:rsidR="00315D26" w:rsidRPr="00315D26" w:rsidTr="00BF7409"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местного налога, по которому предусматриваются льготы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налогового расхода </w:t>
            </w: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>Целевая категория налогового расхода (</w:t>
            </w:r>
            <w:proofErr w:type="gramStart"/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</w:t>
            </w:r>
            <w:proofErr w:type="gramEnd"/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технические, стимулирующие) </w:t>
            </w:r>
          </w:p>
        </w:tc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Категория плательщиков, для которых предусмотрены льготы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Целевая категория плательщиков, для которых предусмотрены льготы 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FF6971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выпадающих доходов бюджета сельского поселения </w:t>
            </w:r>
            <w:r w:rsidR="00FF6971">
              <w:rPr>
                <w:rFonts w:ascii="Times New Roman" w:eastAsia="Calibri" w:hAnsi="Times New Roman" w:cs="Times New Roman"/>
                <w:sz w:val="28"/>
                <w:szCs w:val="28"/>
              </w:rPr>
              <w:t>«Вомын»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отчетном финансовом году </w:t>
            </w:r>
          </w:p>
        </w:tc>
      </w:tr>
      <w:tr w:rsidR="00315D26" w:rsidRPr="00315D26" w:rsidTr="00BF7409"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315D26" w:rsidRPr="00315D26" w:rsidTr="00BF7409"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5D26" w:rsidRPr="00315D26" w:rsidTr="00BF7409">
        <w:tc>
          <w:tcPr>
            <w:tcW w:w="15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Оценка целесообразности налоговых расходов </w:t>
            </w:r>
          </w:p>
        </w:tc>
      </w:tr>
      <w:tr w:rsidR="00315D26" w:rsidRPr="00315D26" w:rsidTr="00BF7409">
        <w:tc>
          <w:tcPr>
            <w:tcW w:w="15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FF6971">
            <w:pPr>
              <w:widowControl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 Соответствие налоговых расходов целям муниципальных программ сельского поселения </w:t>
            </w:r>
            <w:r w:rsidR="00FF6971">
              <w:rPr>
                <w:rFonts w:ascii="Times New Roman" w:eastAsia="Calibri" w:hAnsi="Times New Roman" w:cs="Times New Roman"/>
                <w:sz w:val="28"/>
                <w:szCs w:val="28"/>
              </w:rPr>
              <w:t>«Вомын»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 муниципальные программы) и (или) целям стратегии социально-экономического развития сельского поселения </w:t>
            </w:r>
            <w:r w:rsidR="00FF6971">
              <w:rPr>
                <w:rFonts w:ascii="Times New Roman" w:eastAsia="Calibri" w:hAnsi="Times New Roman" w:cs="Times New Roman"/>
                <w:sz w:val="28"/>
                <w:szCs w:val="28"/>
              </w:rPr>
              <w:t>«Вомын»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 стратегия), не 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относящимся к муниципальным программам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Наименование местного налога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налогового расхода 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предоставления налогового расхода 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муниципальной программы и (или) наименование цели стратегии, не относящейся к муниципальным программам, в </w:t>
            </w:r>
            <w:proofErr w:type="gramStart"/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>целях</w:t>
            </w:r>
            <w:proofErr w:type="gramEnd"/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которых предоставляются льготы 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муниципальной программы, в целях реализации которой предоставляются льготы </w:t>
            </w:r>
          </w:p>
        </w:tc>
        <w:tc>
          <w:tcPr>
            <w:tcW w:w="3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Соответствие налоговых расходов целям муниципальных программ и (или) целям стратегии, не относящимся к муниципальным программам (прямое/косвенное)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Описание обоснования взаимосвязи между налоговым расходом и целями муниципальной программы и (или) целями стратегии, не относящимися к муниципальным программам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5D26" w:rsidRPr="00315D26" w:rsidTr="00BF7409">
        <w:tc>
          <w:tcPr>
            <w:tcW w:w="15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2.2. Востребованность плательщиками предоставленных льгот </w:t>
            </w:r>
          </w:p>
        </w:tc>
      </w:tr>
      <w:tr w:rsidR="00315D26" w:rsidRPr="00315D26" w:rsidTr="00BF7409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местного налога 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налогового расхода </w:t>
            </w:r>
          </w:p>
        </w:tc>
        <w:tc>
          <w:tcPr>
            <w:tcW w:w="3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(количество) плательщиков, воспользовавшихся правом на льготы (единиц) </w:t>
            </w:r>
          </w:p>
        </w:tc>
        <w:tc>
          <w:tcPr>
            <w:tcW w:w="2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Показатель, характеризующий общую численность (количество) плательщиков местного налога, по которому предоставляются 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льготы </w:t>
            </w:r>
          </w:p>
        </w:tc>
        <w:tc>
          <w:tcPr>
            <w:tcW w:w="3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Общая численность (количество) плательщиков местного налога, потенциально имеющих право на получение льготы (единиц) </w:t>
            </w:r>
          </w:p>
        </w:tc>
        <w:tc>
          <w:tcPr>
            <w:tcW w:w="2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Пороговое значение показателя востребованности налогового расхода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показателя востребованности налогового расхода (</w:t>
            </w:r>
            <w:proofErr w:type="spellStart"/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и его оценка </w:t>
            </w:r>
          </w:p>
        </w:tc>
      </w:tr>
      <w:tr w:rsidR="00315D26" w:rsidRPr="00315D26" w:rsidTr="00BF7409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(i-4) 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(i-3)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(i-2) 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(i-1)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Отчетный год (i) </w:t>
            </w:r>
          </w:p>
        </w:tc>
        <w:tc>
          <w:tcPr>
            <w:tcW w:w="2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(i-4)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(i-3)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(i-2)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(i-1)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Отчетный год 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(i) </w:t>
            </w:r>
          </w:p>
        </w:tc>
        <w:tc>
          <w:tcPr>
            <w:tcW w:w="2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5D26" w:rsidRPr="00315D26" w:rsidTr="00BF7409">
        <w:tc>
          <w:tcPr>
            <w:tcW w:w="15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Оценка результативности налоговых расходов </w:t>
            </w:r>
          </w:p>
        </w:tc>
      </w:tr>
      <w:tr w:rsidR="00315D26" w:rsidRPr="00315D26" w:rsidTr="00BF7409">
        <w:tc>
          <w:tcPr>
            <w:tcW w:w="15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3.1. Оценка вклада предусмотренных для плательщиков льгот в изменение значения показателя (индикатора) достижения цели (целей) муниципальной программы и (или) целей стратегии, не относящихся к муниципальным программам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местного налога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налогового расхода 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Показатели (индикаторы) достижения целей муниципальных программ и (или) целей стратегии, не относящихся к муниципальным программам, в связи с предоставлением льгот 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муниципальных программ и (или) целей стратегии, не относящихся к муниципальным программам, в отчетном финансовом году с учетом предоставления льгот </w:t>
            </w:r>
          </w:p>
        </w:tc>
        <w:tc>
          <w:tcPr>
            <w:tcW w:w="3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муниципальных программ и (или) целей стратегии, не относящихся к муниципальным программам, в отчетном финансовом году без учета предоставления льгот 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Разница между значениями показателей (гр. 4 - гр. 5), оценка вклада льготы в достижение соответствующих целей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Комментарии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5D26" w:rsidRPr="00315D26" w:rsidTr="00BF7409">
        <w:tc>
          <w:tcPr>
            <w:tcW w:w="15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3.2. Оценка бюджетной эффективности налоговых расходов </w:t>
            </w:r>
          </w:p>
        </w:tc>
      </w:tr>
      <w:tr w:rsidR="00315D26" w:rsidRPr="00315D26" w:rsidTr="00BF7409">
        <w:tc>
          <w:tcPr>
            <w:tcW w:w="15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3.2.1. Сравнительный анализ результативности предоставления льгот в отчетном финансовом году и результативности применения альтернативных механизмов достижения цели (целей) муниципальной программы и (или) целей стратегии, не 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относящихся к муниципальным программам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Наименование местного налога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налогового расхода 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льгот, предоставленных плательщикам в отчетном финансовом году (тыс. рублей)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Прирост показателя (индикатора) достижения цели (целей) муниципальных программ и (или) целей стратегии, не относящихся к муниципальным программам, в связи с предоставлением льгот на 1 рубль налоговых расходов 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альтернативного механизма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FF6971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расходов бюджета сельского поселения </w:t>
            </w:r>
            <w:r w:rsidR="00FF6971">
              <w:rPr>
                <w:rFonts w:ascii="Times New Roman" w:eastAsia="Calibri" w:hAnsi="Times New Roman" w:cs="Times New Roman"/>
                <w:sz w:val="28"/>
                <w:szCs w:val="28"/>
              </w:rPr>
              <w:t>«Вомын»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случае применения альтернативных механизмов достижения цели (целей) муниципальной программы и (или) целей стратегии, не относящихся к муниципальным программам (тыс. рублей) </w:t>
            </w: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FF6971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Прирост показателя (индикатора) достижения цели (целей) муниципальных программ и (или) целей стратегии, не относящихся к муниципальным программам, в связи с применением альтернативного механизма на 1 рубль расходов бюджета сельского поселения </w:t>
            </w:r>
            <w:r w:rsidR="00FF6971">
              <w:rPr>
                <w:rFonts w:ascii="Times New Roman" w:eastAsia="Calibri" w:hAnsi="Times New Roman" w:cs="Times New Roman"/>
                <w:sz w:val="28"/>
                <w:szCs w:val="28"/>
              </w:rPr>
              <w:t>«Вомын»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Сравнение видов муниципальной поддержки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Комментарии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15D26" w:rsidRPr="00315D26" w:rsidRDefault="00315D26" w:rsidP="00315D26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Выводы о достижении целевых характеристик налогового расхода, о вкладе налогового расхода в достижение целей муниципальной программы и (или) целей стратегии, не относящихся к муниципальным программам, а также о наличии </w:t>
      </w:r>
      <w:r w:rsidRPr="00315D26">
        <w:rPr>
          <w:rFonts w:ascii="Times New Roman" w:eastAsia="Calibri" w:hAnsi="Times New Roman" w:cs="Times New Roman"/>
          <w:sz w:val="28"/>
          <w:szCs w:val="28"/>
        </w:rPr>
        <w:lastRenderedPageBreak/>
        <w:t>или об отсутствии более результативных (менее затратных для бюджета) альтернативных механизмов достижения целей муниципальной программы и (или) целей стратегии, не относящихся к муниципальным программам</w:t>
      </w:r>
      <w:proofErr w:type="gramEnd"/>
    </w:p>
    <w:p w:rsidR="00315D26" w:rsidRPr="00315D26" w:rsidRDefault="00315D26" w:rsidP="00315D26">
      <w:pPr>
        <w:widowControl/>
        <w:suppressAutoHyphens w:val="0"/>
        <w:rPr>
          <w:rFonts w:ascii="Times New Roman" w:eastAsia="Calibri" w:hAnsi="Times New Roman" w:cs="Times New Roman"/>
          <w:sz w:val="28"/>
          <w:szCs w:val="28"/>
        </w:rPr>
        <w:sectPr w:rsidR="00315D26" w:rsidRPr="00315D26" w:rsidSect="00315D26">
          <w:pgSz w:w="16838" w:h="11906" w:orient="landscape"/>
          <w:pgMar w:top="1134" w:right="1134" w:bottom="567" w:left="1134" w:header="720" w:footer="720" w:gutter="0"/>
          <w:cols w:space="720"/>
          <w:docGrid w:linePitch="360"/>
        </w:sectPr>
      </w:pPr>
      <w:r w:rsidRPr="00315D2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6971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6B50E9" w:rsidRDefault="006B50E9" w:rsidP="00FF6971">
      <w:pPr>
        <w:pStyle w:val="ab"/>
        <w:ind w:left="0" w:right="559"/>
      </w:pPr>
    </w:p>
    <w:sectPr w:rsidR="006B50E9" w:rsidSect="00315D26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</w:abstractNum>
  <w:abstractNum w:abstractNumId="2">
    <w:nsid w:val="11A47940"/>
    <w:multiLevelType w:val="hybridMultilevel"/>
    <w:tmpl w:val="25BAB93E"/>
    <w:lvl w:ilvl="0" w:tplc="97FAE298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1EFAE68A">
      <w:start w:val="1"/>
      <w:numFmt w:val="decimal"/>
      <w:lvlText w:val="%2)"/>
      <w:lvlJc w:val="left"/>
      <w:pPr>
        <w:tabs>
          <w:tab w:val="num" w:pos="2175"/>
        </w:tabs>
        <w:ind w:left="217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E9"/>
    <w:rsid w:val="00084E14"/>
    <w:rsid w:val="000B394E"/>
    <w:rsid w:val="00110153"/>
    <w:rsid w:val="00135787"/>
    <w:rsid w:val="00151E35"/>
    <w:rsid w:val="00162492"/>
    <w:rsid w:val="001768D0"/>
    <w:rsid w:val="002141E7"/>
    <w:rsid w:val="0028071E"/>
    <w:rsid w:val="0028622B"/>
    <w:rsid w:val="002E3B6C"/>
    <w:rsid w:val="00315D26"/>
    <w:rsid w:val="00320E13"/>
    <w:rsid w:val="003708D2"/>
    <w:rsid w:val="003D506C"/>
    <w:rsid w:val="00415D39"/>
    <w:rsid w:val="00454B3A"/>
    <w:rsid w:val="00474152"/>
    <w:rsid w:val="0048738E"/>
    <w:rsid w:val="00562EB8"/>
    <w:rsid w:val="00586400"/>
    <w:rsid w:val="005A5CD1"/>
    <w:rsid w:val="005B271D"/>
    <w:rsid w:val="006A10A5"/>
    <w:rsid w:val="006A31C8"/>
    <w:rsid w:val="006B50E9"/>
    <w:rsid w:val="006E542E"/>
    <w:rsid w:val="007052D0"/>
    <w:rsid w:val="007A3E73"/>
    <w:rsid w:val="0080441F"/>
    <w:rsid w:val="00844D4F"/>
    <w:rsid w:val="00855A8B"/>
    <w:rsid w:val="00867199"/>
    <w:rsid w:val="00896DBB"/>
    <w:rsid w:val="008A4CAB"/>
    <w:rsid w:val="008C6D7B"/>
    <w:rsid w:val="008F4A5B"/>
    <w:rsid w:val="009A14E7"/>
    <w:rsid w:val="00AA3537"/>
    <w:rsid w:val="00AA37F9"/>
    <w:rsid w:val="00B930D8"/>
    <w:rsid w:val="00C82BE1"/>
    <w:rsid w:val="00C96328"/>
    <w:rsid w:val="00CA2315"/>
    <w:rsid w:val="00CA45B6"/>
    <w:rsid w:val="00CC3671"/>
    <w:rsid w:val="00D040B3"/>
    <w:rsid w:val="00D2277A"/>
    <w:rsid w:val="00DF177C"/>
    <w:rsid w:val="00E1688C"/>
    <w:rsid w:val="00E860F9"/>
    <w:rsid w:val="00F1583E"/>
    <w:rsid w:val="00F21310"/>
    <w:rsid w:val="00F715F8"/>
    <w:rsid w:val="00F73AE7"/>
    <w:rsid w:val="00F83E8D"/>
    <w:rsid w:val="00FB16FE"/>
    <w:rsid w:val="00FB1937"/>
    <w:rsid w:val="00FC31DC"/>
    <w:rsid w:val="00FE049E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center"/>
      <w:outlineLvl w:val="2"/>
    </w:pPr>
    <w:rPr>
      <w:rFonts w:ascii="Courier New" w:hAnsi="Courier New" w:cs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Pr>
      <w:rFonts w:ascii="Courier New" w:eastAsia="Arial Unicode MS" w:hAnsi="Courier New" w:cs="Times New Roman"/>
      <w:b/>
      <w:kern w:val="1"/>
      <w:sz w:val="24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  <w:rPr>
      <w:sz w:val="22"/>
    </w:rPr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  <w:rPr>
      <w:sz w:val="22"/>
    </w:rPr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1">
    <w:name w:val="Основной шрифт абзаца1"/>
    <w:uiPriority w:val="99"/>
  </w:style>
  <w:style w:type="character" w:customStyle="1" w:styleId="a3">
    <w:name w:val="Основной текст с отступом Знак"/>
    <w:uiPriority w:val="99"/>
    <w:rPr>
      <w:rFonts w:ascii="Arial" w:eastAsia="Arial Unicode MS" w:hAnsi="Arial"/>
      <w:kern w:val="1"/>
      <w:sz w:val="24"/>
    </w:rPr>
  </w:style>
  <w:style w:type="character" w:customStyle="1" w:styleId="a4">
    <w:name w:val="Текст выноски Знак"/>
    <w:uiPriority w:val="99"/>
    <w:rPr>
      <w:rFonts w:ascii="Tahoma" w:eastAsia="Arial Unicode MS" w:hAnsi="Tahoma"/>
      <w:kern w:val="1"/>
      <w:sz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eastAsia="Times New Roman" w:cs="Mangal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Arial" w:eastAsia="Arial Unicode MS" w:hAnsi="Arial" w:cs="Arial"/>
      <w:kern w:val="1"/>
      <w:sz w:val="24"/>
      <w:szCs w:val="24"/>
      <w:lang w:val="x-none" w:eastAsia="zh-CN"/>
    </w:rPr>
  </w:style>
  <w:style w:type="paragraph" w:styleId="a9">
    <w:name w:val="List"/>
    <w:basedOn w:val="a7"/>
    <w:uiPriority w:val="99"/>
    <w:rPr>
      <w:rFonts w:cs="Mangal"/>
    </w:rPr>
  </w:style>
  <w:style w:type="paragraph" w:styleId="aa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">
    <w:name w:val="Указатель1"/>
    <w:basedOn w:val="a"/>
    <w:uiPriority w:val="99"/>
    <w:pPr>
      <w:suppressLineNumbers/>
    </w:pPr>
    <w:rPr>
      <w:rFonts w:cs="Mangal"/>
    </w:rPr>
  </w:style>
  <w:style w:type="paragraph" w:styleId="ab">
    <w:name w:val="Body Text Indent"/>
    <w:basedOn w:val="a"/>
    <w:link w:val="11"/>
    <w:uiPriority w:val="99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b"/>
    <w:uiPriority w:val="99"/>
    <w:semiHidden/>
    <w:locked/>
    <w:rPr>
      <w:rFonts w:ascii="Arial" w:eastAsia="Arial Unicode MS" w:hAnsi="Arial" w:cs="Arial"/>
      <w:kern w:val="1"/>
      <w:sz w:val="24"/>
      <w:szCs w:val="24"/>
      <w:lang w:val="x-none" w:eastAsia="zh-CN"/>
    </w:rPr>
  </w:style>
  <w:style w:type="paragraph" w:styleId="ac">
    <w:name w:val="Balloon Text"/>
    <w:basedOn w:val="a"/>
    <w:link w:val="12"/>
    <w:uiPriority w:val="9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locked/>
    <w:rPr>
      <w:rFonts w:ascii="Tahoma" w:eastAsia="Arial Unicode MS" w:hAnsi="Tahoma" w:cs="Tahoma"/>
      <w:kern w:val="1"/>
      <w:sz w:val="16"/>
      <w:szCs w:val="16"/>
      <w:lang w:val="x-none" w:eastAsia="zh-CN"/>
    </w:rPr>
  </w:style>
  <w:style w:type="paragraph" w:customStyle="1" w:styleId="ConsPlusNormal">
    <w:name w:val="ConsPlusNormal"/>
    <w:uiPriority w:val="99"/>
    <w:pPr>
      <w:suppressAutoHyphens/>
      <w:autoSpaceDE w:val="0"/>
      <w:spacing w:after="0" w:line="240" w:lineRule="auto"/>
    </w:pPr>
    <w:rPr>
      <w:sz w:val="28"/>
      <w:szCs w:val="28"/>
      <w:lang w:eastAsia="zh-CN"/>
    </w:rPr>
  </w:style>
  <w:style w:type="paragraph" w:styleId="ad">
    <w:name w:val="List Paragraph"/>
    <w:basedOn w:val="a"/>
    <w:uiPriority w:val="99"/>
    <w:qFormat/>
    <w:pPr>
      <w:widowControl/>
      <w:suppressAutoHyphens w:val="0"/>
      <w:ind w:left="720"/>
      <w:contextualSpacing/>
      <w:jc w:val="right"/>
    </w:pPr>
    <w:rPr>
      <w:rFonts w:ascii="Calibri" w:eastAsia="Times New Roman" w:hAnsi="Calibri" w:cs="Times New Roman"/>
      <w:sz w:val="22"/>
      <w:szCs w:val="22"/>
    </w:rPr>
  </w:style>
  <w:style w:type="paragraph" w:styleId="ae">
    <w:name w:val="Normal (Web)"/>
    <w:basedOn w:val="a"/>
    <w:uiPriority w:val="99"/>
    <w:pPr>
      <w:widowControl/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af">
    <w:name w:val="Содержимое таблицы"/>
    <w:basedOn w:val="a"/>
    <w:uiPriority w:val="99"/>
    <w:pPr>
      <w:suppressLineNumbers/>
    </w:p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</w:rPr>
  </w:style>
  <w:style w:type="paragraph" w:customStyle="1" w:styleId="ConsPlusTitle">
    <w:name w:val="ConsPlusTitle"/>
    <w:rsid w:val="00315D26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center"/>
      <w:outlineLvl w:val="2"/>
    </w:pPr>
    <w:rPr>
      <w:rFonts w:ascii="Courier New" w:hAnsi="Courier New" w:cs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Pr>
      <w:rFonts w:ascii="Courier New" w:eastAsia="Arial Unicode MS" w:hAnsi="Courier New" w:cs="Times New Roman"/>
      <w:b/>
      <w:kern w:val="1"/>
      <w:sz w:val="24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  <w:rPr>
      <w:sz w:val="22"/>
    </w:rPr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  <w:rPr>
      <w:sz w:val="22"/>
    </w:rPr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1">
    <w:name w:val="Основной шрифт абзаца1"/>
    <w:uiPriority w:val="99"/>
  </w:style>
  <w:style w:type="character" w:customStyle="1" w:styleId="a3">
    <w:name w:val="Основной текст с отступом Знак"/>
    <w:uiPriority w:val="99"/>
    <w:rPr>
      <w:rFonts w:ascii="Arial" w:eastAsia="Arial Unicode MS" w:hAnsi="Arial"/>
      <w:kern w:val="1"/>
      <w:sz w:val="24"/>
    </w:rPr>
  </w:style>
  <w:style w:type="character" w:customStyle="1" w:styleId="a4">
    <w:name w:val="Текст выноски Знак"/>
    <w:uiPriority w:val="99"/>
    <w:rPr>
      <w:rFonts w:ascii="Tahoma" w:eastAsia="Arial Unicode MS" w:hAnsi="Tahoma"/>
      <w:kern w:val="1"/>
      <w:sz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eastAsia="Times New Roman" w:cs="Mangal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Arial" w:eastAsia="Arial Unicode MS" w:hAnsi="Arial" w:cs="Arial"/>
      <w:kern w:val="1"/>
      <w:sz w:val="24"/>
      <w:szCs w:val="24"/>
      <w:lang w:val="x-none" w:eastAsia="zh-CN"/>
    </w:rPr>
  </w:style>
  <w:style w:type="paragraph" w:styleId="a9">
    <w:name w:val="List"/>
    <w:basedOn w:val="a7"/>
    <w:uiPriority w:val="99"/>
    <w:rPr>
      <w:rFonts w:cs="Mangal"/>
    </w:rPr>
  </w:style>
  <w:style w:type="paragraph" w:styleId="aa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">
    <w:name w:val="Указатель1"/>
    <w:basedOn w:val="a"/>
    <w:uiPriority w:val="99"/>
    <w:pPr>
      <w:suppressLineNumbers/>
    </w:pPr>
    <w:rPr>
      <w:rFonts w:cs="Mangal"/>
    </w:rPr>
  </w:style>
  <w:style w:type="paragraph" w:styleId="ab">
    <w:name w:val="Body Text Indent"/>
    <w:basedOn w:val="a"/>
    <w:link w:val="11"/>
    <w:uiPriority w:val="99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b"/>
    <w:uiPriority w:val="99"/>
    <w:semiHidden/>
    <w:locked/>
    <w:rPr>
      <w:rFonts w:ascii="Arial" w:eastAsia="Arial Unicode MS" w:hAnsi="Arial" w:cs="Arial"/>
      <w:kern w:val="1"/>
      <w:sz w:val="24"/>
      <w:szCs w:val="24"/>
      <w:lang w:val="x-none" w:eastAsia="zh-CN"/>
    </w:rPr>
  </w:style>
  <w:style w:type="paragraph" w:styleId="ac">
    <w:name w:val="Balloon Text"/>
    <w:basedOn w:val="a"/>
    <w:link w:val="12"/>
    <w:uiPriority w:val="9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locked/>
    <w:rPr>
      <w:rFonts w:ascii="Tahoma" w:eastAsia="Arial Unicode MS" w:hAnsi="Tahoma" w:cs="Tahoma"/>
      <w:kern w:val="1"/>
      <w:sz w:val="16"/>
      <w:szCs w:val="16"/>
      <w:lang w:val="x-none" w:eastAsia="zh-CN"/>
    </w:rPr>
  </w:style>
  <w:style w:type="paragraph" w:customStyle="1" w:styleId="ConsPlusNormal">
    <w:name w:val="ConsPlusNormal"/>
    <w:uiPriority w:val="99"/>
    <w:pPr>
      <w:suppressAutoHyphens/>
      <w:autoSpaceDE w:val="0"/>
      <w:spacing w:after="0" w:line="240" w:lineRule="auto"/>
    </w:pPr>
    <w:rPr>
      <w:sz w:val="28"/>
      <w:szCs w:val="28"/>
      <w:lang w:eastAsia="zh-CN"/>
    </w:rPr>
  </w:style>
  <w:style w:type="paragraph" w:styleId="ad">
    <w:name w:val="List Paragraph"/>
    <w:basedOn w:val="a"/>
    <w:uiPriority w:val="99"/>
    <w:qFormat/>
    <w:pPr>
      <w:widowControl/>
      <w:suppressAutoHyphens w:val="0"/>
      <w:ind w:left="720"/>
      <w:contextualSpacing/>
      <w:jc w:val="right"/>
    </w:pPr>
    <w:rPr>
      <w:rFonts w:ascii="Calibri" w:eastAsia="Times New Roman" w:hAnsi="Calibri" w:cs="Times New Roman"/>
      <w:sz w:val="22"/>
      <w:szCs w:val="22"/>
    </w:rPr>
  </w:style>
  <w:style w:type="paragraph" w:styleId="ae">
    <w:name w:val="Normal (Web)"/>
    <w:basedOn w:val="a"/>
    <w:uiPriority w:val="99"/>
    <w:pPr>
      <w:widowControl/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af">
    <w:name w:val="Содержимое таблицы"/>
    <w:basedOn w:val="a"/>
    <w:uiPriority w:val="99"/>
    <w:pPr>
      <w:suppressLineNumbers/>
    </w:p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</w:rPr>
  </w:style>
  <w:style w:type="paragraph" w:customStyle="1" w:styleId="ConsPlusTitle">
    <w:name w:val="ConsPlusTitle"/>
    <w:rsid w:val="00315D26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8AC052DCB358E1CDDFA257C1143CD3F5FD3D33556EF40FFCC48691A0557545D002E88A7EC20220BA997196AB28BF5B73E80EA7B31E3F69C4FC42DM0D4K" TargetMode="Externa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09F8AC052DCB358E1CDDFA257C1143CD3F5FD3D33556EF40FFCC48691A0557545D002E88A7EC20220BA997196AB28BF5B73E80EA7B31E3F69C4FC42DM0D4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F8AC052DCB358E1CDDFA257C1143CD3F5FD3D33556EF40FFCC48691A0557545D002E88A7EC20220BA997196AB28BF5B73E80EA7B31E3F69C4FC42DM0D4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9F8AC052DCB358E1CDDFA257C1143CD3F5FD3D33556EF40FFCC48691A0557545D002E88A7EC20220BA997196AB28BF5B73E80EA7B31E3F69C4FC42DM0D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1CB7CD8EC7134A39E0BB30CE5408054914C53F43995CED59E495711B964C7CC9DEFC189A2214245DAEDAA38186766345F627F2EEAC67CA81C79037F5FEH" TargetMode="External"/><Relationship Id="rId10" Type="http://schemas.openxmlformats.org/officeDocument/2006/relationships/hyperlink" Target="consultantplus://offline/ref=7AE25E8F43AB27EB5547EED093EFA486F3BC59C534B9C80D0316C908C9A618DFLFR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E25E8F43AB27EB5547F0DD8583F88EF4B404CD34BCC7585B4992559EAF1288B4AF9D5F91L8RDE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OEM</dc:creator>
  <cp:lastModifiedBy>1</cp:lastModifiedBy>
  <cp:revision>3</cp:revision>
  <cp:lastPrinted>2021-09-22T05:22:00Z</cp:lastPrinted>
  <dcterms:created xsi:type="dcterms:W3CDTF">2023-01-18T06:05:00Z</dcterms:created>
  <dcterms:modified xsi:type="dcterms:W3CDTF">2023-01-31T10:18:00Z</dcterms:modified>
</cp:coreProperties>
</file>